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1B" w:rsidRPr="00D628FC" w:rsidRDefault="0099381B" w:rsidP="0099381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color w:val="7030A0"/>
          <w:spacing w:val="16"/>
          <w:sz w:val="35"/>
          <w:szCs w:val="35"/>
          <w:u w:val="single"/>
          <w:lang w:eastAsia="cs-CZ"/>
        </w:rPr>
      </w:pPr>
      <w:r w:rsidRPr="00D628FC">
        <w:rPr>
          <w:rFonts w:ascii="Arial" w:eastAsia="Times New Roman" w:hAnsi="Arial" w:cs="Arial"/>
          <w:b/>
          <w:color w:val="7030A0"/>
          <w:spacing w:val="16"/>
          <w:sz w:val="35"/>
          <w:szCs w:val="35"/>
          <w:u w:val="single"/>
          <w:lang w:eastAsia="cs-CZ"/>
        </w:rPr>
        <w:t>Jak se ocitnu v karanténě?</w:t>
      </w:r>
    </w:p>
    <w:p w:rsidR="0099381B" w:rsidRPr="00B87B12" w:rsidRDefault="0099381B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V karanténě se ocitnete, pokud jste byli v rizikovém kontaktu s člověkem pozitivně testovaným na onemocnění covid-19. Karanténa je povinná a většinou probíhá u vás doma nebo např. na chatě.</w:t>
      </w:r>
    </w:p>
    <w:p w:rsidR="0099381B" w:rsidRPr="00B87B12" w:rsidRDefault="0099381B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Do karantény nemusíte nastoupit ani po rizikovém kontaktu, pokud jste prošli očkováním proti onemocnění co</w:t>
      </w:r>
      <w:r w:rsidR="00D643CA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 xml:space="preserve">vid-19 (pokud jste dostali dvou </w:t>
      </w: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dávkovou vakcínu, musíme</w:t>
      </w:r>
      <w:r w:rsidR="00D643CA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 xml:space="preserve"> mít min. 14 dnů po druhé dávce, p</w:t>
      </w: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 xml:space="preserve">okud jste obdrželi jedno dávkovou vakcínu, už 14 dní po této dávce </w:t>
      </w:r>
      <w:r w:rsidR="00D643CA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jste považováni za naočkovaného</w:t>
      </w: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) a do 14 dnů od rizikového kontaktu se u vás neprojeví žádné příznaky onemocnění. Do karantény také nastoupit nemusíte, pokud nemáte příznaky onemocnění a v uplynulých 180 dnech jste měli pozitivní výsledek testu a absolvovali nařízenou izolaci. </w:t>
      </w:r>
      <w:bookmarkStart w:id="0" w:name="_GoBack"/>
      <w:bookmarkEnd w:id="0"/>
    </w:p>
    <w:p w:rsidR="0099381B" w:rsidRPr="00B87B12" w:rsidRDefault="0099381B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Karanténu nařizuje pracovník příslušné krajské hygienické stanice či speciální trasovací </w:t>
      </w:r>
      <w:proofErr w:type="spellStart"/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callcentrum</w:t>
      </w:r>
      <w:proofErr w:type="spellEnd"/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.</w:t>
      </w:r>
    </w:p>
    <w:p w:rsidR="0099381B" w:rsidRPr="00B87B12" w:rsidRDefault="0099381B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Případů nákazy je ale velké množství a než se k Vám trasovací centrum či hygiena dovolá, můžete už být infekční. Proto pokud je někdo ve Vašem okolí testován pozitivně a Vy jste s ním byli v rizikovém kontaktu, buďte, prosím, ohleduplní a zůstaňte v karanténě dobrovolně. Kontaktujte Vašeho lékaře a řekněte mu o rizikovém kontaktu, on Vám dá žádanku na test.</w:t>
      </w:r>
    </w:p>
    <w:p w:rsidR="0099381B" w:rsidRPr="00D628FC" w:rsidRDefault="0099381B" w:rsidP="0099381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color w:val="7030A0"/>
          <w:spacing w:val="16"/>
          <w:sz w:val="35"/>
          <w:szCs w:val="35"/>
          <w:u w:val="single"/>
          <w:lang w:eastAsia="cs-CZ"/>
        </w:rPr>
      </w:pPr>
      <w:r w:rsidRPr="00D628FC">
        <w:rPr>
          <w:rFonts w:ascii="Arial" w:eastAsia="Times New Roman" w:hAnsi="Arial" w:cs="Arial"/>
          <w:b/>
          <w:color w:val="7030A0"/>
          <w:spacing w:val="16"/>
          <w:sz w:val="35"/>
          <w:szCs w:val="35"/>
          <w:u w:val="single"/>
          <w:lang w:eastAsia="cs-CZ"/>
        </w:rPr>
        <w:t>Jak dlouho trvá karanténa?</w:t>
      </w:r>
    </w:p>
    <w:p w:rsidR="0099381B" w:rsidRPr="00B87B12" w:rsidRDefault="0099381B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Délka karantény závisí na několika faktorech:</w:t>
      </w:r>
    </w:p>
    <w:p w:rsidR="0099381B" w:rsidRPr="00B87B12" w:rsidRDefault="0099381B" w:rsidP="0099381B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225"/>
        <w:rPr>
          <w:rFonts w:ascii="Arial" w:eastAsia="Times New Roman" w:hAnsi="Arial" w:cs="Arial"/>
          <w:b/>
          <w:color w:val="FF0000"/>
          <w:spacing w:val="16"/>
          <w:sz w:val="21"/>
          <w:szCs w:val="21"/>
          <w:lang w:eastAsia="cs-CZ"/>
        </w:rPr>
      </w:pPr>
      <w:r w:rsidRPr="00B87B12">
        <w:rPr>
          <w:rFonts w:ascii="Arial" w:eastAsia="Times New Roman" w:hAnsi="Arial" w:cs="Arial"/>
          <w:b/>
          <w:color w:val="FF0000"/>
          <w:spacing w:val="16"/>
          <w:sz w:val="21"/>
          <w:szCs w:val="21"/>
          <w:lang w:eastAsia="cs-CZ"/>
        </w:rPr>
        <w:t>Nemáte klinické příznaky</w:t>
      </w:r>
    </w:p>
    <w:p w:rsidR="0099381B" w:rsidRPr="00B87B12" w:rsidRDefault="0099381B" w:rsidP="0099381B">
      <w:pPr>
        <w:numPr>
          <w:ilvl w:val="1"/>
          <w:numId w:val="1"/>
        </w:numPr>
        <w:shd w:val="clear" w:color="auto" w:fill="FFFFFF"/>
        <w:spacing w:before="100" w:beforeAutospacing="1" w:after="96" w:line="360" w:lineRule="atLeast"/>
        <w:ind w:left="450"/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 xml:space="preserve">5. – 7. den od rizikového kontaktu absolvujete RT-PCR test s NEGATIVNÍM </w:t>
      </w:r>
      <w:proofErr w:type="gramStart"/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>výsledkem –&gt; karanténa</w:t>
      </w:r>
      <w:proofErr w:type="gramEnd"/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 xml:space="preserve"> bude ukončena po 7 dnech od rizikového kontaktu</w:t>
      </w:r>
    </w:p>
    <w:p w:rsidR="0099381B" w:rsidRPr="00B87B12" w:rsidRDefault="0099381B" w:rsidP="0099381B">
      <w:pPr>
        <w:numPr>
          <w:ilvl w:val="1"/>
          <w:numId w:val="1"/>
        </w:numPr>
        <w:shd w:val="clear" w:color="auto" w:fill="FFFFFF"/>
        <w:spacing w:before="100" w:beforeAutospacing="1" w:after="96" w:line="360" w:lineRule="atLeast"/>
        <w:ind w:left="450"/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 xml:space="preserve">RT-PCR test </w:t>
      </w:r>
      <w:proofErr w:type="gramStart"/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>nepodstoupíte –&gt; karanténa</w:t>
      </w:r>
      <w:proofErr w:type="gramEnd"/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 xml:space="preserve"> bude ukončena po 14 dnech od rizikového kontaktu</w:t>
      </w:r>
    </w:p>
    <w:p w:rsidR="0099381B" w:rsidRPr="00B87B12" w:rsidRDefault="0099381B" w:rsidP="0099381B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225"/>
        <w:rPr>
          <w:rFonts w:ascii="Arial" w:eastAsia="Times New Roman" w:hAnsi="Arial" w:cs="Arial"/>
          <w:b/>
          <w:color w:val="FF0000"/>
          <w:spacing w:val="16"/>
          <w:sz w:val="21"/>
          <w:szCs w:val="21"/>
          <w:lang w:eastAsia="cs-CZ"/>
        </w:rPr>
      </w:pPr>
      <w:r w:rsidRPr="00B87B12">
        <w:rPr>
          <w:rFonts w:ascii="Arial" w:eastAsia="Times New Roman" w:hAnsi="Arial" w:cs="Arial"/>
          <w:b/>
          <w:color w:val="FF0000"/>
          <w:spacing w:val="16"/>
          <w:sz w:val="21"/>
          <w:szCs w:val="21"/>
          <w:lang w:eastAsia="cs-CZ"/>
        </w:rPr>
        <w:t xml:space="preserve">Máte klinické </w:t>
      </w:r>
      <w:proofErr w:type="gramStart"/>
      <w:r w:rsidRPr="00B87B12">
        <w:rPr>
          <w:rFonts w:ascii="Arial" w:eastAsia="Times New Roman" w:hAnsi="Arial" w:cs="Arial"/>
          <w:b/>
          <w:color w:val="FF0000"/>
          <w:spacing w:val="16"/>
          <w:sz w:val="21"/>
          <w:szCs w:val="21"/>
          <w:lang w:eastAsia="cs-CZ"/>
        </w:rPr>
        <w:t>příznaky –&gt; jste</w:t>
      </w:r>
      <w:proofErr w:type="gramEnd"/>
      <w:r w:rsidRPr="00B87B12">
        <w:rPr>
          <w:rFonts w:ascii="Arial" w:eastAsia="Times New Roman" w:hAnsi="Arial" w:cs="Arial"/>
          <w:b/>
          <w:color w:val="FF0000"/>
          <w:spacing w:val="16"/>
          <w:sz w:val="21"/>
          <w:szCs w:val="21"/>
          <w:lang w:eastAsia="cs-CZ"/>
        </w:rPr>
        <w:t xml:space="preserve"> povinni absolvovat RT-PCR test</w:t>
      </w:r>
    </w:p>
    <w:p w:rsidR="0099381B" w:rsidRPr="00B87B12" w:rsidRDefault="0099381B" w:rsidP="0099381B">
      <w:pPr>
        <w:numPr>
          <w:ilvl w:val="1"/>
          <w:numId w:val="1"/>
        </w:numPr>
        <w:shd w:val="clear" w:color="auto" w:fill="FFFFFF"/>
        <w:spacing w:before="100" w:beforeAutospacing="1" w:after="96" w:line="360" w:lineRule="atLeast"/>
        <w:ind w:left="450"/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 xml:space="preserve">absolvujete RT-PCR test s NEGATIVNÍM </w:t>
      </w:r>
      <w:proofErr w:type="gramStart"/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>výsledkem –&gt; karanténa</w:t>
      </w:r>
      <w:proofErr w:type="gramEnd"/>
      <w:r w:rsidRPr="00B87B12">
        <w:rPr>
          <w:rFonts w:ascii="Arial" w:eastAsia="Times New Roman" w:hAnsi="Arial" w:cs="Arial"/>
          <w:color w:val="686868"/>
          <w:spacing w:val="16"/>
          <w:sz w:val="21"/>
          <w:szCs w:val="21"/>
          <w:lang w:eastAsia="cs-CZ"/>
        </w:rPr>
        <w:t xml:space="preserve"> bude ukončena po 14 dnech od rizikového kontaktu</w:t>
      </w:r>
    </w:p>
    <w:p w:rsidR="0099381B" w:rsidRPr="00B87B12" w:rsidRDefault="0099381B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V případě pozitivního výsledku RT-PCR testu bude nařízena </w:t>
      </w:r>
      <w:hyperlink r:id="rId5" w:history="1">
        <w:r w:rsidRPr="00B87B12">
          <w:rPr>
            <w:rFonts w:ascii="Arial" w:eastAsia="Times New Roman" w:hAnsi="Arial" w:cs="Arial"/>
            <w:color w:val="2362A2"/>
            <w:spacing w:val="16"/>
            <w:sz w:val="24"/>
            <w:szCs w:val="24"/>
            <w:u w:val="single"/>
            <w:lang w:eastAsia="cs-CZ"/>
          </w:rPr>
          <w:t>izolace.</w:t>
        </w:r>
      </w:hyperlink>
    </w:p>
    <w:p w:rsidR="0099381B" w:rsidRPr="00B87B12" w:rsidRDefault="0099381B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</w:pPr>
      <w:r w:rsidRPr="00B87B12">
        <w:rPr>
          <w:rFonts w:ascii="Arial" w:eastAsia="Times New Roman" w:hAnsi="Arial" w:cs="Arial"/>
          <w:color w:val="686868"/>
          <w:spacing w:val="16"/>
          <w:sz w:val="24"/>
          <w:szCs w:val="24"/>
          <w:lang w:eastAsia="cs-CZ"/>
        </w:rPr>
        <w:t>Pokud s nakaženým člověkem sdílíte domácnost a není možné nakaženého izolovat, podstupte RT-PCR test 5. až 7. den od prvního pozitivního výsledku nakaženého. Délka vaší karantény se řídí pravidly zmíněnými výše.</w:t>
      </w:r>
    </w:p>
    <w:p w:rsidR="00A23A2F" w:rsidRPr="00B87B12" w:rsidRDefault="00A23A2F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86868"/>
          <w:spacing w:val="16"/>
          <w:sz w:val="32"/>
          <w:szCs w:val="32"/>
          <w:lang w:eastAsia="cs-CZ"/>
        </w:rPr>
      </w:pPr>
    </w:p>
    <w:p w:rsidR="00A23A2F" w:rsidRPr="00A23A2F" w:rsidRDefault="00A23A2F" w:rsidP="0099381B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FF0000"/>
          <w:spacing w:val="16"/>
          <w:sz w:val="32"/>
          <w:szCs w:val="32"/>
          <w:lang w:eastAsia="cs-CZ"/>
        </w:rPr>
      </w:pPr>
      <w:r w:rsidRPr="00A23A2F">
        <w:rPr>
          <w:rFonts w:ascii="Arial" w:eastAsia="Times New Roman" w:hAnsi="Arial" w:cs="Arial"/>
          <w:b/>
          <w:color w:val="FF0000"/>
          <w:spacing w:val="16"/>
          <w:sz w:val="32"/>
          <w:szCs w:val="32"/>
          <w:lang w:eastAsia="cs-CZ"/>
        </w:rPr>
        <w:t>O výsledcích vždy neodkladně informujte</w:t>
      </w:r>
      <w:r>
        <w:rPr>
          <w:rFonts w:ascii="Arial" w:eastAsia="Times New Roman" w:hAnsi="Arial" w:cs="Arial"/>
          <w:b/>
          <w:color w:val="FF0000"/>
          <w:spacing w:val="16"/>
          <w:sz w:val="32"/>
          <w:szCs w:val="32"/>
          <w:lang w:eastAsia="cs-CZ"/>
        </w:rPr>
        <w:t xml:space="preserve"> dětského lékaře a</w:t>
      </w:r>
      <w:r w:rsidRPr="00A23A2F">
        <w:rPr>
          <w:rFonts w:ascii="Arial" w:eastAsia="Times New Roman" w:hAnsi="Arial" w:cs="Arial"/>
          <w:b/>
          <w:color w:val="FF0000"/>
          <w:spacing w:val="16"/>
          <w:sz w:val="32"/>
          <w:szCs w:val="32"/>
          <w:lang w:eastAsia="cs-CZ"/>
        </w:rPr>
        <w:t xml:space="preserve"> třídního učitele / učitelku.</w:t>
      </w:r>
    </w:p>
    <w:sectPr w:rsidR="00A23A2F" w:rsidRPr="00A23A2F" w:rsidSect="00A23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6CF2"/>
    <w:multiLevelType w:val="multilevel"/>
    <w:tmpl w:val="AF8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1B"/>
    <w:rsid w:val="0099381B"/>
    <w:rsid w:val="00A23A2F"/>
    <w:rsid w:val="00AB5C46"/>
    <w:rsid w:val="00B87B12"/>
    <w:rsid w:val="00D628FC"/>
    <w:rsid w:val="00D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40DB"/>
  <w15:chartTrackingRefBased/>
  <w15:docId w15:val="{4C1FDF2C-8732-4430-8F95-9C5FA31C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.gov.cz/situace/onemocneni-obecne-o-opatrenich/izo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ZŘ1</dc:creator>
  <cp:keywords/>
  <dc:description/>
  <cp:lastModifiedBy>ZŘ1</cp:lastModifiedBy>
  <cp:revision>5</cp:revision>
  <cp:lastPrinted>2021-11-11T05:52:00Z</cp:lastPrinted>
  <dcterms:created xsi:type="dcterms:W3CDTF">2021-11-11T05:43:00Z</dcterms:created>
  <dcterms:modified xsi:type="dcterms:W3CDTF">2021-11-11T06:55:00Z</dcterms:modified>
</cp:coreProperties>
</file>